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DB" w:rsidRPr="007A73DB" w:rsidRDefault="007A73DB" w:rsidP="007A73DB">
      <w:pPr>
        <w:shd w:val="clear" w:color="auto" w:fill="FFFFFF"/>
        <w:spacing w:after="0" w:line="270" w:lineRule="atLeast"/>
        <w:outlineLvl w:val="5"/>
        <w:rPr>
          <w:rFonts w:ascii="Verdana" w:eastAsia="Times New Roman" w:hAnsi="Verdana" w:cs="Times New Roman"/>
          <w:color w:val="0098D4"/>
          <w:sz w:val="18"/>
          <w:szCs w:val="18"/>
          <w:lang w:eastAsia="ru-RU"/>
        </w:rPr>
      </w:pPr>
      <w:r w:rsidRPr="007A73DB">
        <w:rPr>
          <w:rFonts w:ascii="Verdana" w:eastAsia="Times New Roman" w:hAnsi="Verdana" w:cs="Times New Roman"/>
          <w:color w:val="0098D4"/>
          <w:sz w:val="18"/>
          <w:szCs w:val="18"/>
          <w:lang w:eastAsia="ru-RU"/>
        </w:rPr>
        <w:t>Технические характеристики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120"/>
        <w:gridCol w:w="493"/>
        <w:gridCol w:w="120"/>
        <w:gridCol w:w="5133"/>
      </w:tblGrid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Номинальное напряжение: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230 - 800 V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Номинальная частота: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50/60 </w:t>
            </w: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Hz</w:t>
            </w:r>
            <w:proofErr w:type="spellEnd"/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Стандарты: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IEC 60831-1+2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br/>
              <w:t>EN 60831-1+2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br/>
              <w:t>UL No. 810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br/>
              <w:t>GOST 1282-88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br/>
              <w:t>VDE 0560 46+47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Максимально допустимое напряжение: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U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U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N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+ 10 % (</w:t>
            </w: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8 часов за 24 часа)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U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N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+ 15 % (</w:t>
            </w: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30 минут за 24 часа)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U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N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+ 20 % (</w:t>
            </w: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5 минут)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U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N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+ 30 % (</w:t>
            </w: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1 минута)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Макс</w:t>
            </w:r>
            <w:proofErr w:type="gram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опустимый</w:t>
            </w:r>
            <w:proofErr w:type="spellEnd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ток: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S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1,5 - 2,0 * I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N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Погрешность емкости: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-5 / +10 %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Испытательное напряжение между клеммами: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U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TT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2,15 * U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N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AC, 2 s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Испытательное напряжение между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закороченными клеммами и корпусом: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U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TC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U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N </w:t>
            </w:r>
            <w:r w:rsidRPr="007A73DB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  <w:t>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500 V: 3000 V AC, 10 s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br/>
              <w:t>U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N 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&gt;500 V: 2 x U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N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+ 2000 V AC, 10 s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Ток включения: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400 x I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N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Потери диэлектрика: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Потери конденсатора: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tan</w:t>
            </w:r>
            <w:proofErr w:type="spellEnd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δ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tan</w:t>
            </w:r>
            <w:proofErr w:type="spellEnd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δ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0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cca 0,2 W/kvar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br/>
              <w:t>cca 0,4 W/kvar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Предполагаемая долговечность: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150 000 - 200 000 часов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Степень защиты: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IP 20, по желанию IP 54,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конденсаторы предназначены </w:t>
            </w: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</w:t>
            </w:r>
            <w:proofErr w:type="spellEnd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внутреннего монтажа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Категории температур окружающей среды: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-50°C / D  - максимальная температура 65 °C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            - наивысшая средняя величина за 24 часа 45 °C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            - наивысшая средняя величина за 1 год 35 °C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Охлаждение: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Воздушное естественное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Разрешенная относительная влажность: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IP00 - max. 95 %, IP 20 - max. 95 %, IP 54 - max. 95 %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Максимальная высота над уровнем моря: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4 000 m </w:t>
            </w: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n.m</w:t>
            </w:r>
            <w:proofErr w:type="spellEnd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Монтажное положение: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Произвольное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Закрепление: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винт M12 на дне корпуса (подтягивающий момент </w:t>
            </w: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5 </w:t>
            </w: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Nm</w:t>
            </w:r>
            <w:proofErr w:type="spellEnd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), хомуты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Обеспечение безопасности: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Разъединитель по давлению, система </w:t>
            </w: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саморегнерации</w:t>
            </w:r>
            <w:proofErr w:type="spellEnd"/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Корпус: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Цилиндрический, алюминиевый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Система диэлектрика: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MKP, металлизированная полипропиленовая пленка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Импрегнант</w:t>
            </w:r>
            <w:proofErr w:type="spellEnd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Сухое исполнение</w:t>
            </w:r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Клеммы: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1/ </w:t>
            </w: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клеммник</w:t>
            </w:r>
            <w:proofErr w:type="spellEnd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– двойные, трехфазные клеммы M5,</w:t>
            </w: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момент затягивания </w:t>
            </w: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2 </w:t>
            </w: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Nm</w:t>
            </w:r>
            <w:proofErr w:type="spellEnd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2/ винтовые клеммы M10, момент затягивания </w:t>
            </w: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8 </w:t>
            </w:r>
            <w:proofErr w:type="spellStart"/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Nm</w:t>
            </w:r>
            <w:proofErr w:type="spellEnd"/>
          </w:p>
        </w:tc>
      </w:tr>
      <w:tr w:rsidR="007A73DB" w:rsidRPr="007A73DB" w:rsidTr="007A73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Разрядные резисторы: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A73DB" w:rsidRPr="007A73DB" w:rsidRDefault="007A73DB" w:rsidP="007A73D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3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Встроенные на 50 V за 1 минуту или на 75 V за 3 минуты</w:t>
            </w:r>
          </w:p>
        </w:tc>
      </w:tr>
    </w:tbl>
    <w:p w:rsidR="007A73DB" w:rsidRPr="007A73DB" w:rsidRDefault="007A73DB" w:rsidP="007A73D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3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73DB" w:rsidRPr="007A73DB" w:rsidRDefault="007A73DB" w:rsidP="007A73DB">
      <w:pPr>
        <w:shd w:val="clear" w:color="auto" w:fill="FFFFFF"/>
        <w:spacing w:after="0" w:line="270" w:lineRule="atLeast"/>
        <w:outlineLvl w:val="5"/>
        <w:rPr>
          <w:rFonts w:ascii="Verdana" w:eastAsia="Times New Roman" w:hAnsi="Verdana" w:cs="Times New Roman"/>
          <w:color w:val="0098D4"/>
          <w:sz w:val="18"/>
          <w:szCs w:val="18"/>
          <w:lang w:eastAsia="ru-RU"/>
        </w:rPr>
      </w:pPr>
      <w:r w:rsidRPr="007A73DB">
        <w:rPr>
          <w:rFonts w:ascii="Verdana" w:eastAsia="Times New Roman" w:hAnsi="Verdana" w:cs="Times New Roman"/>
          <w:color w:val="0098D4"/>
          <w:sz w:val="18"/>
          <w:szCs w:val="18"/>
          <w:lang w:eastAsia="ru-RU"/>
        </w:rPr>
        <w:t>Функция разъединителя по давлению</w:t>
      </w:r>
    </w:p>
    <w:p w:rsidR="007A73DB" w:rsidRPr="007A73DB" w:rsidRDefault="007A73DB" w:rsidP="007A73D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763135" cy="3763645"/>
            <wp:effectExtent l="0" t="0" r="0" b="8255"/>
            <wp:docPr id="1" name="Рисунок 1" descr="http://www.zezsilko.ru/customZone/images/c311odpojov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zsilko.ru/customZone/images/c311odpojova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FD" w:rsidRDefault="007A73DB">
      <w:bookmarkStart w:id="0" w:name="_GoBack"/>
      <w:bookmarkEnd w:id="0"/>
    </w:p>
    <w:sectPr w:rsidR="0049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8D"/>
    <w:rsid w:val="0029168D"/>
    <w:rsid w:val="00473FF3"/>
    <w:rsid w:val="007A73DB"/>
    <w:rsid w:val="00B9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A73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A73D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7A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3DB"/>
  </w:style>
  <w:style w:type="paragraph" w:styleId="a4">
    <w:name w:val="Balloon Text"/>
    <w:basedOn w:val="a"/>
    <w:link w:val="a5"/>
    <w:uiPriority w:val="99"/>
    <w:semiHidden/>
    <w:unhideWhenUsed/>
    <w:rsid w:val="007A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A73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A73D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7A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3DB"/>
  </w:style>
  <w:style w:type="paragraph" w:styleId="a4">
    <w:name w:val="Balloon Text"/>
    <w:basedOn w:val="a"/>
    <w:link w:val="a5"/>
    <w:uiPriority w:val="99"/>
    <w:semiHidden/>
    <w:unhideWhenUsed/>
    <w:rsid w:val="007A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>diakov.net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2016-02-02T12:01:00Z</dcterms:created>
  <dcterms:modified xsi:type="dcterms:W3CDTF">2016-02-02T12:01:00Z</dcterms:modified>
</cp:coreProperties>
</file>